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FAAB" w14:textId="6CBFDDE3" w:rsidR="009B316F" w:rsidRPr="009B316F" w:rsidRDefault="009B316F" w:rsidP="009B316F">
      <w:pPr>
        <w:jc w:val="center"/>
        <w:rPr>
          <w:rFonts w:ascii="Times New Roman" w:hAnsi="Times New Roman" w:cs="Times New Roman"/>
          <w:b/>
          <w:bCs/>
        </w:rPr>
      </w:pPr>
      <w:r w:rsidRPr="009B316F">
        <w:rPr>
          <w:rFonts w:ascii="Times New Roman" w:hAnsi="Times New Roman" w:cs="Times New Roman"/>
          <w:b/>
          <w:bCs/>
        </w:rPr>
        <w:t>INFORMACJA</w:t>
      </w:r>
    </w:p>
    <w:p w14:paraId="6FCBE9DA" w14:textId="302DF2D7" w:rsidR="009B316F" w:rsidRPr="009B316F" w:rsidRDefault="009B316F" w:rsidP="009B316F">
      <w:pPr>
        <w:jc w:val="center"/>
        <w:rPr>
          <w:rFonts w:ascii="Times New Roman" w:hAnsi="Times New Roman" w:cs="Times New Roman"/>
          <w:b/>
          <w:bCs/>
        </w:rPr>
      </w:pPr>
      <w:r w:rsidRPr="009B316F">
        <w:rPr>
          <w:rFonts w:ascii="Times New Roman" w:hAnsi="Times New Roman" w:cs="Times New Roman"/>
          <w:b/>
          <w:bCs/>
        </w:rPr>
        <w:t>dot. udostępnienia do wglądu spisu członków izby rolniczej uprawnionych do udziału w głosowaniu w wyborach do walnych zgromadzeń izb rolniczych.</w:t>
      </w:r>
    </w:p>
    <w:p w14:paraId="7CD7368C" w14:textId="77777777" w:rsidR="009B316F" w:rsidRPr="009B316F" w:rsidRDefault="009B316F" w:rsidP="009B316F">
      <w:pPr>
        <w:rPr>
          <w:rFonts w:ascii="Times New Roman" w:hAnsi="Times New Roman" w:cs="Times New Roman"/>
        </w:rPr>
      </w:pPr>
    </w:p>
    <w:p w14:paraId="3AF50368" w14:textId="6A1CF36A" w:rsidR="009B316F" w:rsidRPr="009B316F" w:rsidRDefault="009B316F" w:rsidP="009B316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B316F">
        <w:rPr>
          <w:rFonts w:ascii="Times New Roman" w:hAnsi="Times New Roman" w:cs="Times New Roman"/>
        </w:rPr>
        <w:t xml:space="preserve">Zgodnie z art. 28 ust. 2 i 3 ustawy z dnia 14 grudnia 1995 r. o izbach rolniczych (Dz. U. z 2022 r. poz. 183) oraz § 11 ust. 1 Uchwały nr 1/2023 Krajowej Rady Izb Rolniczych z dnia 22 lutego 2023 r. </w:t>
      </w:r>
      <w:r>
        <w:rPr>
          <w:rFonts w:ascii="Times New Roman" w:hAnsi="Times New Roman" w:cs="Times New Roman"/>
        </w:rPr>
        <w:br/>
      </w:r>
      <w:r w:rsidRPr="009B316F">
        <w:rPr>
          <w:rFonts w:ascii="Times New Roman" w:hAnsi="Times New Roman" w:cs="Times New Roman"/>
        </w:rPr>
        <w:t xml:space="preserve">w sprawie szczegółowych zasad i trybu przeprowadzania wyborów do walnych zgromadzeń izb rolniczych, Miasto Ostrów Mazowiecka informuje, iż spis członków izby rolniczej uprawnionych </w:t>
      </w:r>
      <w:r>
        <w:rPr>
          <w:rFonts w:ascii="Times New Roman" w:hAnsi="Times New Roman" w:cs="Times New Roman"/>
        </w:rPr>
        <w:br/>
      </w:r>
      <w:r w:rsidRPr="009B316F">
        <w:rPr>
          <w:rFonts w:ascii="Times New Roman" w:hAnsi="Times New Roman" w:cs="Times New Roman"/>
        </w:rPr>
        <w:t xml:space="preserve">do udziału w głosowaniu w wyborach do walnych zgromadzeń izb rolniczych zostanie udostępniony </w:t>
      </w:r>
      <w:r>
        <w:rPr>
          <w:rFonts w:ascii="Times New Roman" w:hAnsi="Times New Roman" w:cs="Times New Roman"/>
        </w:rPr>
        <w:br/>
      </w:r>
      <w:r w:rsidRPr="009B316F">
        <w:rPr>
          <w:rFonts w:ascii="Times New Roman" w:hAnsi="Times New Roman" w:cs="Times New Roman"/>
        </w:rPr>
        <w:t xml:space="preserve">do wglądu w siedzibie Urzędu </w:t>
      </w:r>
      <w:r>
        <w:rPr>
          <w:rFonts w:ascii="Times New Roman" w:hAnsi="Times New Roman" w:cs="Times New Roman"/>
        </w:rPr>
        <w:t>Miejskiego w Lubieniu Kujawskim</w:t>
      </w:r>
      <w:r w:rsidRPr="009B316F">
        <w:rPr>
          <w:rFonts w:ascii="Times New Roman" w:hAnsi="Times New Roman" w:cs="Times New Roman"/>
        </w:rPr>
        <w:t xml:space="preserve">, ul. </w:t>
      </w:r>
      <w:r>
        <w:rPr>
          <w:rFonts w:ascii="Times New Roman" w:hAnsi="Times New Roman" w:cs="Times New Roman"/>
        </w:rPr>
        <w:t>Wojska Polskiego 29, 87-840 Lubień Kujawski</w:t>
      </w:r>
      <w:r w:rsidRPr="009B316F">
        <w:rPr>
          <w:rFonts w:ascii="Times New Roman" w:hAnsi="Times New Roman" w:cs="Times New Roman"/>
        </w:rPr>
        <w:t xml:space="preserve"> w dniach 21-25 sierpnia 2023 r., w godzinach pracy Urzędu, tj. </w:t>
      </w:r>
      <w:r>
        <w:rPr>
          <w:rFonts w:ascii="Times New Roman" w:hAnsi="Times New Roman" w:cs="Times New Roman"/>
        </w:rPr>
        <w:t>poniedziałek, środa, czwartek 7:30 – 15:30, we wtorek 7:30 – 16:00, w piątek 7:30 – 15:00.</w:t>
      </w:r>
      <w:r w:rsidRPr="009B316F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 xml:space="preserve">e wskazanym </w:t>
      </w:r>
      <w:r w:rsidRPr="009B316F">
        <w:rPr>
          <w:rFonts w:ascii="Times New Roman" w:hAnsi="Times New Roman" w:cs="Times New Roman"/>
        </w:rPr>
        <w:t>terminie każdy rolnik może sprawdzić, czy został ujęty w spisie i wnieść w tej sprawie zażalenie.</w:t>
      </w:r>
    </w:p>
    <w:sectPr w:rsidR="009B316F" w:rsidRPr="009B3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6F"/>
    <w:rsid w:val="009B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C24F"/>
  <w15:chartTrackingRefBased/>
  <w15:docId w15:val="{EC100894-67F7-4562-8737-26A2B741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Komecka-Przybysz</dc:creator>
  <cp:keywords/>
  <dc:description/>
  <cp:lastModifiedBy>Anna Komecka-Przybysz</cp:lastModifiedBy>
  <cp:revision>1</cp:revision>
  <dcterms:created xsi:type="dcterms:W3CDTF">2023-08-22T07:40:00Z</dcterms:created>
  <dcterms:modified xsi:type="dcterms:W3CDTF">2023-08-22T07:45:00Z</dcterms:modified>
</cp:coreProperties>
</file>